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14" w:rsidRDefault="00F96A18">
      <w:pPr>
        <w:pStyle w:val="a8"/>
        <w:widowControl/>
        <w:shd w:val="clear" w:color="auto" w:fill="FFFFFF"/>
        <w:spacing w:beforeAutospacing="0" w:afterAutospacing="0" w:line="600" w:lineRule="exact"/>
        <w:jc w:val="center"/>
        <w:rPr>
          <w:rFonts w:ascii="仿宋" w:eastAsia="仿宋" w:hAnsi="仿宋" w:cs="宋体"/>
          <w:b/>
          <w:sz w:val="36"/>
          <w:szCs w:val="28"/>
          <w:shd w:val="clear" w:color="auto" w:fill="FFFFFF"/>
        </w:rPr>
      </w:pPr>
      <w:r>
        <w:rPr>
          <w:rFonts w:ascii="仿宋" w:eastAsia="仿宋" w:hAnsi="仿宋" w:cs="宋体"/>
          <w:b/>
          <w:sz w:val="36"/>
          <w:szCs w:val="28"/>
          <w:shd w:val="clear" w:color="auto" w:fill="FFFFFF"/>
        </w:rPr>
        <w:t>吉林</w:t>
      </w:r>
      <w:r w:rsidR="00F869F2">
        <w:rPr>
          <w:rFonts w:ascii="仿宋" w:eastAsia="仿宋" w:hAnsi="仿宋" w:cs="宋体"/>
          <w:b/>
          <w:sz w:val="36"/>
          <w:szCs w:val="28"/>
          <w:shd w:val="clear" w:color="auto" w:fill="FFFFFF"/>
        </w:rPr>
        <w:t>省</w:t>
      </w:r>
      <w:r>
        <w:rPr>
          <w:rFonts w:ascii="仿宋" w:eastAsia="仿宋" w:hAnsi="仿宋" w:cs="宋体"/>
          <w:b/>
          <w:sz w:val="36"/>
          <w:szCs w:val="28"/>
          <w:shd w:val="clear" w:color="auto" w:fill="FFFFFF"/>
        </w:rPr>
        <w:t>环境保护产业协会能力评定证书</w:t>
      </w:r>
    </w:p>
    <w:p w:rsidR="00030514" w:rsidRDefault="00F96A18">
      <w:pPr>
        <w:pStyle w:val="a8"/>
        <w:widowControl/>
        <w:shd w:val="clear" w:color="auto" w:fill="FFFFFF"/>
        <w:spacing w:beforeAutospacing="0" w:afterAutospacing="0" w:line="600" w:lineRule="exact"/>
        <w:jc w:val="center"/>
        <w:rPr>
          <w:rFonts w:ascii="仿宋" w:eastAsia="仿宋" w:hAnsi="仿宋" w:cs="宋体"/>
          <w:b/>
          <w:sz w:val="36"/>
          <w:szCs w:val="28"/>
          <w:shd w:val="clear" w:color="auto" w:fill="FFFFFF"/>
        </w:rPr>
      </w:pPr>
      <w:r>
        <w:rPr>
          <w:rFonts w:ascii="仿宋" w:eastAsia="仿宋" w:hAnsi="仿宋" w:cs="宋体"/>
          <w:b/>
          <w:sz w:val="36"/>
          <w:szCs w:val="28"/>
          <w:shd w:val="clear" w:color="auto" w:fill="FFFFFF"/>
        </w:rPr>
        <w:t>年检管理办法</w:t>
      </w:r>
      <w:r>
        <w:rPr>
          <w:rFonts w:ascii="仿宋" w:eastAsia="仿宋" w:hAnsi="仿宋" w:cs="宋体" w:hint="eastAsia"/>
          <w:b/>
          <w:sz w:val="36"/>
          <w:szCs w:val="28"/>
          <w:shd w:val="clear" w:color="auto" w:fill="FFFFFF"/>
        </w:rPr>
        <w:t>（试行）</w:t>
      </w:r>
    </w:p>
    <w:p w:rsidR="00030514" w:rsidRDefault="00F96A18">
      <w:pPr>
        <w:pStyle w:val="a8"/>
        <w:widowControl/>
        <w:numPr>
          <w:ilvl w:val="0"/>
          <w:numId w:val="1"/>
        </w:numPr>
        <w:shd w:val="clear" w:color="auto" w:fill="FFFFFF"/>
        <w:spacing w:before="100" w:after="100" w:line="600" w:lineRule="exact"/>
        <w:ind w:firstLineChars="200"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为了加强对吉林</w:t>
      </w:r>
      <w:r w:rsidR="00F869F2">
        <w:rPr>
          <w:rFonts w:ascii="仿宋" w:eastAsia="仿宋" w:hAnsi="仿宋" w:cs="宋体" w:hint="eastAsia"/>
          <w:sz w:val="28"/>
          <w:szCs w:val="28"/>
          <w:shd w:val="clear" w:color="auto" w:fill="FFFFFF"/>
        </w:rPr>
        <w:t>省</w:t>
      </w:r>
      <w:r>
        <w:rPr>
          <w:rFonts w:ascii="仿宋" w:eastAsia="仿宋" w:hAnsi="仿宋" w:cs="宋体" w:hint="eastAsia"/>
          <w:sz w:val="28"/>
          <w:szCs w:val="28"/>
          <w:shd w:val="clear" w:color="auto" w:fill="FFFFFF"/>
        </w:rPr>
        <w:t>环境保护产业协会（以下简称“协会”）能力评定证书的管理，加强行业自律，促进环保产业健康有序发展，规范证书使用单位的市场行为，制订本办法。</w:t>
      </w:r>
      <w:r>
        <w:rPr>
          <w:rFonts w:ascii="仿宋" w:eastAsia="仿宋" w:hAnsi="仿宋" w:cs="宋体"/>
          <w:sz w:val="28"/>
          <w:szCs w:val="28"/>
          <w:shd w:val="clear" w:color="auto" w:fill="FFFFFF"/>
        </w:rPr>
        <w:t xml:space="preserve"> </w:t>
      </w:r>
    </w:p>
    <w:p w:rsidR="00030514" w:rsidRDefault="00F96A18">
      <w:pPr>
        <w:pStyle w:val="a8"/>
        <w:widowControl/>
        <w:numPr>
          <w:ilvl w:val="0"/>
          <w:numId w:val="1"/>
        </w:numPr>
        <w:shd w:val="clear" w:color="auto" w:fill="FFFFFF"/>
        <w:spacing w:before="100" w:after="100" w:line="600" w:lineRule="exact"/>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吉林省环境保护产业协会核发的吉林省环境监理能力证书、吉林省环境污染治理能力证书、吉林省环境保护产品和推荐吉林省环境保护产品证书在有效期内的年检工作，均适用本办法。吉林省污染治理设施</w:t>
      </w:r>
      <w:r w:rsidR="0083221D">
        <w:rPr>
          <w:rFonts w:ascii="仿宋" w:eastAsia="仿宋" w:hAnsi="仿宋" w:cs="宋体" w:hint="eastAsia"/>
          <w:sz w:val="28"/>
          <w:szCs w:val="28"/>
          <w:shd w:val="clear" w:color="auto" w:fill="FFFFFF"/>
        </w:rPr>
        <w:t>运营</w:t>
      </w:r>
      <w:r>
        <w:rPr>
          <w:rFonts w:ascii="仿宋" w:eastAsia="仿宋" w:hAnsi="仿宋" w:cs="宋体" w:hint="eastAsia"/>
          <w:sz w:val="28"/>
          <w:szCs w:val="28"/>
          <w:shd w:val="clear" w:color="auto" w:fill="FFFFFF"/>
        </w:rPr>
        <w:t>服务能力评定年检按《吉林省污染治理设施</w:t>
      </w:r>
      <w:r w:rsidR="0083221D">
        <w:rPr>
          <w:rFonts w:ascii="仿宋" w:eastAsia="仿宋" w:hAnsi="仿宋" w:cs="宋体" w:hint="eastAsia"/>
          <w:sz w:val="28"/>
          <w:szCs w:val="28"/>
          <w:shd w:val="clear" w:color="auto" w:fill="FFFFFF"/>
        </w:rPr>
        <w:t>运营</w:t>
      </w:r>
      <w:r>
        <w:rPr>
          <w:rFonts w:ascii="仿宋" w:eastAsia="仿宋" w:hAnsi="仿宋" w:cs="宋体" w:hint="eastAsia"/>
          <w:sz w:val="28"/>
          <w:szCs w:val="28"/>
          <w:shd w:val="clear" w:color="auto" w:fill="FFFFFF"/>
        </w:rPr>
        <w:t>服务能力评定办法（试行）》中相关规定执行。</w:t>
      </w:r>
    </w:p>
    <w:p w:rsidR="00030514" w:rsidRDefault="00F96A18">
      <w:pPr>
        <w:pStyle w:val="a8"/>
        <w:widowControl/>
        <w:numPr>
          <w:ilvl w:val="0"/>
          <w:numId w:val="1"/>
        </w:numPr>
        <w:shd w:val="clear" w:color="auto" w:fill="FFFFFF"/>
        <w:spacing w:beforeAutospacing="0" w:afterAutospacing="0"/>
        <w:ind w:firstLineChars="200"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持有吉林省环境监理能力证书、吉林省环境污染治理能力证书、吉林省环境保护产品和推荐吉林省环境保护产品证书的单位应提交以下材料：</w:t>
      </w:r>
    </w:p>
    <w:p w:rsidR="00030514" w:rsidRDefault="00F96A18">
      <w:pPr>
        <w:pStyle w:val="a8"/>
        <w:widowControl/>
        <w:shd w:val="clear" w:color="auto" w:fill="FFFFFF"/>
        <w:spacing w:beforeAutospacing="0" w:afterAutospacing="0"/>
        <w:ind w:firstLineChars="200" w:firstLine="560"/>
        <w:rPr>
          <w:rFonts w:ascii="仿宋" w:eastAsia="仿宋" w:hAnsi="仿宋" w:cs="宋体"/>
          <w:sz w:val="28"/>
          <w:szCs w:val="28"/>
        </w:rPr>
      </w:pPr>
      <w:r>
        <w:rPr>
          <w:rFonts w:ascii="仿宋" w:eastAsia="仿宋" w:hAnsi="仿宋" w:cs="宋体" w:hint="eastAsia"/>
          <w:sz w:val="28"/>
          <w:szCs w:val="28"/>
          <w:shd w:val="clear" w:color="auto" w:fill="FFFFFF"/>
        </w:rPr>
        <w:t>（一）《</w:t>
      </w:r>
      <w:r>
        <w:rPr>
          <w:rFonts w:ascii="仿宋" w:eastAsia="仿宋" w:hAnsi="仿宋" w:cs="宋体"/>
          <w:sz w:val="28"/>
          <w:szCs w:val="28"/>
          <w:shd w:val="clear" w:color="auto" w:fill="FFFFFF"/>
        </w:rPr>
        <w:t>吉林</w:t>
      </w:r>
      <w:r w:rsidR="00F869F2">
        <w:rPr>
          <w:rFonts w:ascii="仿宋" w:eastAsia="仿宋" w:hAnsi="仿宋" w:cs="宋体"/>
          <w:sz w:val="28"/>
          <w:szCs w:val="28"/>
          <w:shd w:val="clear" w:color="auto" w:fill="FFFFFF"/>
        </w:rPr>
        <w:t>省</w:t>
      </w:r>
      <w:r>
        <w:rPr>
          <w:rFonts w:ascii="仿宋" w:eastAsia="仿宋" w:hAnsi="仿宋" w:cs="宋体"/>
          <w:sz w:val="28"/>
          <w:szCs w:val="28"/>
          <w:shd w:val="clear" w:color="auto" w:fill="FFFFFF"/>
        </w:rPr>
        <w:t>环境保护产业协会</w:t>
      </w:r>
      <w:r>
        <w:rPr>
          <w:rFonts w:ascii="仿宋" w:eastAsia="仿宋" w:hAnsi="仿宋" w:cs="宋体" w:hint="eastAsia"/>
          <w:sz w:val="28"/>
          <w:szCs w:val="28"/>
          <w:shd w:val="clear" w:color="auto" w:fill="FFFFFF"/>
        </w:rPr>
        <w:t>能力评定证书</w:t>
      </w:r>
      <w:r w:rsidR="00F869F2">
        <w:rPr>
          <w:rFonts w:ascii="仿宋" w:eastAsia="仿宋" w:hAnsi="仿宋" w:cs="宋体" w:hint="eastAsia"/>
          <w:sz w:val="28"/>
          <w:szCs w:val="28"/>
          <w:shd w:val="clear" w:color="auto" w:fill="FFFFFF"/>
        </w:rPr>
        <w:t>年检表</w:t>
      </w:r>
      <w:r>
        <w:rPr>
          <w:rFonts w:ascii="仿宋" w:eastAsia="仿宋" w:hAnsi="仿宋" w:cs="宋体" w:hint="eastAsia"/>
          <w:sz w:val="28"/>
          <w:szCs w:val="28"/>
          <w:shd w:val="clear" w:color="auto" w:fill="FFFFFF"/>
        </w:rPr>
        <w:t>》（单独装订，一式一份，含电子版）；</w:t>
      </w:r>
      <w:r>
        <w:rPr>
          <w:rFonts w:ascii="仿宋" w:eastAsia="仿宋" w:hAnsi="仿宋" w:cs="宋体"/>
          <w:sz w:val="28"/>
          <w:szCs w:val="28"/>
        </w:rPr>
        <w:t xml:space="preserve"> </w:t>
      </w:r>
    </w:p>
    <w:p w:rsidR="00030514" w:rsidRDefault="00F96A18">
      <w:pPr>
        <w:pStyle w:val="a8"/>
        <w:widowControl/>
        <w:shd w:val="clear" w:color="auto" w:fill="FFFFFF"/>
        <w:spacing w:beforeAutospacing="0" w:afterAutospacing="0"/>
        <w:ind w:firstLineChars="200"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（二）技术人员专业技术资格证书、身份证、劳动合同和社保证明复印件（胶装成册，一式一份）</w:t>
      </w:r>
      <w:r w:rsidR="00C2584B">
        <w:rPr>
          <w:rFonts w:ascii="仿宋" w:eastAsia="仿宋" w:hAnsi="仿宋" w:cs="宋体" w:hint="eastAsia"/>
          <w:sz w:val="28"/>
          <w:szCs w:val="28"/>
          <w:shd w:val="clear" w:color="auto" w:fill="FFFFFF"/>
        </w:rPr>
        <w:t>；</w:t>
      </w:r>
    </w:p>
    <w:p w:rsidR="00030514" w:rsidRDefault="00F96A18">
      <w:pPr>
        <w:pStyle w:val="a8"/>
        <w:widowControl/>
        <w:shd w:val="clear" w:color="auto" w:fill="FFFFFF"/>
        <w:spacing w:beforeAutospacing="0" w:afterAutospacing="0"/>
        <w:ind w:firstLineChars="200"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（三）业绩证明材料（上一年度业绩）：</w:t>
      </w:r>
    </w:p>
    <w:p w:rsidR="00030514" w:rsidRDefault="00F96A18">
      <w:pPr>
        <w:pStyle w:val="a8"/>
        <w:widowControl/>
        <w:shd w:val="clear" w:color="auto" w:fill="FFFFFF"/>
        <w:spacing w:beforeAutospacing="0" w:afterAutospacing="0"/>
        <w:ind w:firstLineChars="200" w:firstLine="560"/>
        <w:rPr>
          <w:rFonts w:ascii="仿宋" w:eastAsia="仿宋" w:hAnsi="仿宋" w:cs="宋体"/>
          <w:sz w:val="28"/>
          <w:szCs w:val="28"/>
          <w:shd w:val="clear" w:color="auto" w:fill="FFFFFF"/>
        </w:rPr>
      </w:pPr>
      <w:r>
        <w:rPr>
          <w:rFonts w:ascii="仿宋" w:eastAsia="仿宋" w:hAnsi="仿宋" w:cs="宋体"/>
          <w:sz w:val="28"/>
          <w:szCs w:val="28"/>
          <w:shd w:val="clear" w:color="auto" w:fill="FFFFFF"/>
        </w:rPr>
        <w:t>1、环境监理能力评定持证单位提供：合同、</w:t>
      </w:r>
      <w:r>
        <w:rPr>
          <w:rFonts w:ascii="仿宋" w:eastAsia="仿宋" w:hAnsi="仿宋" w:cs="宋体" w:hint="eastAsia"/>
          <w:sz w:val="28"/>
          <w:szCs w:val="28"/>
          <w:shd w:val="clear" w:color="auto" w:fill="FFFFFF"/>
        </w:rPr>
        <w:t>环境监理方案、环境监理</w:t>
      </w:r>
      <w:r w:rsidR="00C2584B">
        <w:rPr>
          <w:rFonts w:ascii="仿宋" w:eastAsia="仿宋" w:hAnsi="仿宋" w:cs="宋体" w:hint="eastAsia"/>
          <w:sz w:val="28"/>
          <w:szCs w:val="28"/>
          <w:shd w:val="clear" w:color="auto" w:fill="FFFFFF"/>
        </w:rPr>
        <w:t>过程</w:t>
      </w:r>
      <w:r>
        <w:rPr>
          <w:rFonts w:ascii="仿宋" w:eastAsia="仿宋" w:hAnsi="仿宋" w:cs="宋体" w:hint="eastAsia"/>
          <w:sz w:val="28"/>
          <w:szCs w:val="28"/>
          <w:shd w:val="clear" w:color="auto" w:fill="FFFFFF"/>
        </w:rPr>
        <w:t>文件、</w:t>
      </w:r>
      <w:r w:rsidR="00C2584B">
        <w:rPr>
          <w:rFonts w:ascii="仿宋" w:eastAsia="仿宋" w:hAnsi="仿宋" w:cs="宋体" w:hint="eastAsia"/>
          <w:sz w:val="28"/>
          <w:szCs w:val="28"/>
          <w:shd w:val="clear" w:color="auto" w:fill="FFFFFF"/>
        </w:rPr>
        <w:t>监理</w:t>
      </w:r>
      <w:r>
        <w:rPr>
          <w:rFonts w:ascii="仿宋" w:eastAsia="仿宋" w:hAnsi="仿宋" w:cs="宋体"/>
          <w:sz w:val="28"/>
          <w:szCs w:val="28"/>
          <w:shd w:val="clear" w:color="auto" w:fill="FFFFFF"/>
        </w:rPr>
        <w:t>报告、验收报告</w:t>
      </w:r>
      <w:r>
        <w:rPr>
          <w:rFonts w:ascii="仿宋" w:eastAsia="仿宋" w:hAnsi="仿宋" w:cs="宋体" w:hint="eastAsia"/>
          <w:sz w:val="28"/>
          <w:szCs w:val="28"/>
          <w:shd w:val="clear" w:color="auto" w:fill="FFFFFF"/>
        </w:rPr>
        <w:t>、</w:t>
      </w:r>
      <w:r>
        <w:rPr>
          <w:rFonts w:ascii="仿宋" w:eastAsia="仿宋" w:hAnsi="仿宋" w:cs="宋体"/>
          <w:sz w:val="28"/>
          <w:szCs w:val="28"/>
          <w:shd w:val="clear" w:color="auto" w:fill="FFFFFF"/>
        </w:rPr>
        <w:t>用户意见等</w:t>
      </w:r>
      <w:r>
        <w:rPr>
          <w:rFonts w:ascii="仿宋" w:eastAsia="仿宋" w:hAnsi="仿宋" w:cs="宋体" w:hint="eastAsia"/>
          <w:sz w:val="28"/>
          <w:szCs w:val="28"/>
          <w:shd w:val="clear" w:color="auto" w:fill="FFFFFF"/>
        </w:rPr>
        <w:t>；</w:t>
      </w:r>
    </w:p>
    <w:p w:rsidR="00030514" w:rsidRDefault="00F96A18">
      <w:pPr>
        <w:pStyle w:val="a8"/>
        <w:widowControl/>
        <w:shd w:val="clear" w:color="auto" w:fill="FFFFFF"/>
        <w:spacing w:beforeAutospacing="0" w:afterAutospacing="0"/>
        <w:ind w:firstLineChars="200" w:firstLine="560"/>
        <w:rPr>
          <w:rFonts w:ascii="仿宋" w:eastAsia="仿宋" w:hAnsi="仿宋" w:cs="宋体"/>
          <w:sz w:val="28"/>
          <w:szCs w:val="28"/>
          <w:shd w:val="clear" w:color="auto" w:fill="FFFFFF"/>
        </w:rPr>
      </w:pPr>
      <w:r>
        <w:rPr>
          <w:rFonts w:ascii="仿宋" w:eastAsia="仿宋" w:hAnsi="仿宋" w:cs="宋体"/>
          <w:sz w:val="28"/>
          <w:szCs w:val="28"/>
          <w:shd w:val="clear" w:color="auto" w:fill="FFFFFF"/>
        </w:rPr>
        <w:t>2、环境污染治理</w:t>
      </w:r>
      <w:r>
        <w:rPr>
          <w:rFonts w:ascii="仿宋" w:eastAsia="仿宋" w:hAnsi="仿宋" w:cs="宋体" w:hint="eastAsia"/>
          <w:sz w:val="28"/>
          <w:szCs w:val="28"/>
          <w:shd w:val="clear" w:color="auto" w:fill="FFFFFF"/>
        </w:rPr>
        <w:t>能力评定持证单位提供：</w:t>
      </w:r>
      <w:r>
        <w:rPr>
          <w:rFonts w:ascii="仿宋" w:eastAsia="仿宋" w:hAnsi="仿宋" w:cs="宋体"/>
          <w:sz w:val="28"/>
          <w:szCs w:val="28"/>
          <w:shd w:val="clear" w:color="auto" w:fill="FFFFFF"/>
        </w:rPr>
        <w:t>合同、设计方案、监测报告、环保竣工验收报告、用户意见等</w:t>
      </w:r>
      <w:r>
        <w:rPr>
          <w:rFonts w:ascii="仿宋" w:eastAsia="仿宋" w:hAnsi="仿宋" w:cs="宋体" w:hint="eastAsia"/>
          <w:sz w:val="28"/>
          <w:szCs w:val="28"/>
          <w:shd w:val="clear" w:color="auto" w:fill="FFFFFF"/>
        </w:rPr>
        <w:t>；</w:t>
      </w:r>
    </w:p>
    <w:p w:rsidR="00513D42" w:rsidRDefault="00F96A18" w:rsidP="00513D42">
      <w:pPr>
        <w:pStyle w:val="a8"/>
        <w:widowControl/>
        <w:shd w:val="clear" w:color="auto" w:fill="FFFFFF"/>
        <w:spacing w:beforeAutospacing="0" w:afterAutospacing="0"/>
        <w:ind w:firstLineChars="200" w:firstLine="560"/>
        <w:rPr>
          <w:rFonts w:ascii="仿宋" w:eastAsia="仿宋" w:hAnsi="仿宋" w:cs="宋体"/>
          <w:sz w:val="28"/>
          <w:szCs w:val="28"/>
          <w:shd w:val="clear" w:color="auto" w:fill="FFFFFF"/>
        </w:rPr>
      </w:pPr>
      <w:r>
        <w:rPr>
          <w:rFonts w:ascii="仿宋" w:eastAsia="仿宋" w:hAnsi="仿宋" w:cs="宋体"/>
          <w:sz w:val="28"/>
          <w:szCs w:val="28"/>
          <w:shd w:val="clear" w:color="auto" w:fill="FFFFFF"/>
        </w:rPr>
        <w:lastRenderedPageBreak/>
        <w:t>3、</w:t>
      </w:r>
      <w:r>
        <w:rPr>
          <w:rFonts w:ascii="仿宋" w:eastAsia="仿宋" w:hAnsi="仿宋" w:cs="宋体" w:hint="eastAsia"/>
          <w:sz w:val="28"/>
          <w:szCs w:val="28"/>
          <w:shd w:val="clear" w:color="auto" w:fill="FFFFFF"/>
        </w:rPr>
        <w:t>吉林省环境保护产品和推荐吉林省环境保护产品持证单位提供：产品销售合同，两个及以上</w:t>
      </w:r>
      <w:r>
        <w:rPr>
          <w:rFonts w:ascii="仿宋" w:eastAsia="仿宋" w:hAnsi="仿宋" w:cs="宋体"/>
          <w:sz w:val="28"/>
          <w:szCs w:val="28"/>
          <w:shd w:val="clear" w:color="auto" w:fill="FFFFFF"/>
        </w:rPr>
        <w:t>用户意见等</w:t>
      </w:r>
      <w:r>
        <w:rPr>
          <w:rFonts w:ascii="仿宋" w:eastAsia="仿宋" w:hAnsi="仿宋" w:cs="宋体" w:hint="eastAsia"/>
          <w:sz w:val="28"/>
          <w:szCs w:val="28"/>
          <w:shd w:val="clear" w:color="auto" w:fill="FFFFFF"/>
        </w:rPr>
        <w:t>；</w:t>
      </w:r>
    </w:p>
    <w:p w:rsidR="00030514" w:rsidRDefault="00F96A18" w:rsidP="00513D42">
      <w:pPr>
        <w:pStyle w:val="a8"/>
        <w:widowControl/>
        <w:shd w:val="clear" w:color="auto" w:fill="FFFFFF"/>
        <w:spacing w:beforeAutospacing="0" w:afterAutospacing="0"/>
        <w:ind w:firstLineChars="200"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（四）原能力评定证书</w:t>
      </w:r>
      <w:r>
        <w:rPr>
          <w:rFonts w:ascii="仿宋" w:eastAsia="仿宋" w:hAnsi="仿宋" w:cs="宋体"/>
          <w:sz w:val="28"/>
          <w:szCs w:val="28"/>
          <w:shd w:val="clear" w:color="auto" w:fill="FFFFFF"/>
        </w:rPr>
        <w:t>/产品证书</w:t>
      </w:r>
      <w:r>
        <w:rPr>
          <w:rFonts w:ascii="仿宋" w:eastAsia="仿宋" w:hAnsi="仿宋" w:cs="宋体" w:hint="eastAsia"/>
          <w:sz w:val="28"/>
          <w:szCs w:val="28"/>
          <w:shd w:val="clear" w:color="auto" w:fill="FFFFFF"/>
        </w:rPr>
        <w:t>复印件；</w:t>
      </w:r>
      <w:r>
        <w:rPr>
          <w:rFonts w:ascii="仿宋" w:eastAsia="仿宋" w:hAnsi="仿宋" w:cs="宋体"/>
          <w:sz w:val="28"/>
          <w:szCs w:val="28"/>
          <w:shd w:val="clear" w:color="auto" w:fill="FFFFFF"/>
        </w:rPr>
        <w:t xml:space="preserve"> </w:t>
      </w:r>
    </w:p>
    <w:p w:rsidR="00030514" w:rsidRDefault="00F96A18">
      <w:pPr>
        <w:pStyle w:val="a8"/>
        <w:widowControl/>
        <w:shd w:val="clear" w:color="auto" w:fill="FFFFFF"/>
        <w:spacing w:beforeAutospacing="0" w:afterAutospacing="0"/>
        <w:ind w:firstLineChars="200"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（五）其他相关补充材料。</w:t>
      </w:r>
    </w:p>
    <w:p w:rsidR="00030514" w:rsidRDefault="00F96A18" w:rsidP="00C2584B">
      <w:pPr>
        <w:pStyle w:val="a8"/>
        <w:widowControl/>
        <w:numPr>
          <w:ilvl w:val="0"/>
          <w:numId w:val="1"/>
        </w:numPr>
        <w:shd w:val="clear" w:color="auto" w:fill="FFFFFF"/>
        <w:spacing w:beforeAutospacing="0" w:afterAutospacing="0" w:line="600" w:lineRule="exact"/>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持证单位应当在每年</w:t>
      </w:r>
      <w:r w:rsidRPr="002563EF">
        <w:rPr>
          <w:rFonts w:ascii="仿宋" w:eastAsia="仿宋" w:hAnsi="仿宋" w:cs="宋体"/>
          <w:sz w:val="28"/>
          <w:szCs w:val="28"/>
          <w:shd w:val="clear" w:color="auto" w:fill="FFFFFF"/>
        </w:rPr>
        <w:t>3</w:t>
      </w:r>
      <w:r w:rsidRPr="002563EF">
        <w:rPr>
          <w:rFonts w:ascii="仿宋" w:eastAsia="仿宋" w:hAnsi="仿宋" w:cs="宋体" w:hint="eastAsia"/>
          <w:sz w:val="28"/>
          <w:szCs w:val="28"/>
          <w:shd w:val="clear" w:color="auto" w:fill="FFFFFF"/>
        </w:rPr>
        <w:t>月底</w:t>
      </w:r>
      <w:r>
        <w:rPr>
          <w:rFonts w:ascii="仿宋" w:eastAsia="仿宋" w:hAnsi="仿宋" w:cs="宋体" w:hint="eastAsia"/>
          <w:sz w:val="28"/>
          <w:szCs w:val="28"/>
          <w:shd w:val="clear" w:color="auto" w:fill="FFFFFF"/>
        </w:rPr>
        <w:t>将相关年检资料报送协会。协会对所提交资料进行审查，经审查符合条件的予以通过年检，继续保持原等级</w:t>
      </w:r>
      <w:r w:rsidR="00C2584B">
        <w:rPr>
          <w:rFonts w:ascii="仿宋" w:eastAsia="仿宋" w:hAnsi="仿宋" w:cs="宋体" w:hint="eastAsia"/>
          <w:sz w:val="28"/>
          <w:szCs w:val="28"/>
          <w:shd w:val="clear" w:color="auto" w:fill="FFFFFF"/>
        </w:rPr>
        <w:t>。</w:t>
      </w:r>
      <w:r w:rsidR="00530A48">
        <w:rPr>
          <w:rFonts w:ascii="仿宋" w:eastAsia="仿宋" w:hAnsi="仿宋" w:cs="宋体" w:hint="eastAsia"/>
          <w:sz w:val="28"/>
          <w:szCs w:val="28"/>
          <w:shd w:val="clear" w:color="auto" w:fill="FFFFFF"/>
        </w:rPr>
        <w:t>持证</w:t>
      </w:r>
      <w:r w:rsidR="00530A48">
        <w:rPr>
          <w:rFonts w:ascii="仿宋" w:eastAsia="仿宋" w:hAnsi="仿宋" w:cs="宋体" w:hint="eastAsia"/>
          <w:bCs/>
          <w:sz w:val="28"/>
          <w:szCs w:val="28"/>
          <w:shd w:val="clear" w:color="auto" w:fill="FFFFFF"/>
        </w:rPr>
        <w:t>一年内，所承担的项目或工作</w:t>
      </w:r>
      <w:r w:rsidR="00C2584B">
        <w:rPr>
          <w:rFonts w:ascii="仿宋" w:eastAsia="仿宋" w:hAnsi="仿宋" w:cs="宋体" w:hint="eastAsia"/>
          <w:bCs/>
          <w:sz w:val="28"/>
          <w:szCs w:val="28"/>
          <w:shd w:val="clear" w:color="auto" w:fill="FFFFFF"/>
        </w:rPr>
        <w:t>被主管部门通报批评或者处罚，或者出现重大不良社会影响</w:t>
      </w:r>
      <w:r w:rsidR="00530A48">
        <w:rPr>
          <w:rFonts w:ascii="仿宋" w:eastAsia="仿宋" w:hAnsi="仿宋" w:cs="宋体" w:hint="eastAsia"/>
          <w:bCs/>
          <w:sz w:val="28"/>
          <w:szCs w:val="28"/>
          <w:shd w:val="clear" w:color="auto" w:fill="FFFFFF"/>
        </w:rPr>
        <w:t>的企业</w:t>
      </w:r>
      <w:r w:rsidR="00C2584B">
        <w:rPr>
          <w:rFonts w:ascii="仿宋" w:eastAsia="仿宋" w:hAnsi="仿宋" w:cs="宋体" w:hint="eastAsia"/>
          <w:bCs/>
          <w:sz w:val="28"/>
          <w:szCs w:val="28"/>
          <w:shd w:val="clear" w:color="auto" w:fill="FFFFFF"/>
        </w:rPr>
        <w:t>，</w:t>
      </w:r>
      <w:r w:rsidR="00530A48">
        <w:rPr>
          <w:rFonts w:ascii="仿宋" w:eastAsia="仿宋" w:hAnsi="仿宋" w:cs="宋体" w:hint="eastAsia"/>
          <w:sz w:val="28"/>
          <w:szCs w:val="28"/>
          <w:shd w:val="clear" w:color="auto" w:fill="FFFFFF"/>
        </w:rPr>
        <w:t>协会将予以</w:t>
      </w:r>
      <w:r w:rsidR="00C2584B">
        <w:rPr>
          <w:rFonts w:ascii="仿宋" w:eastAsia="仿宋" w:hAnsi="仿宋" w:cs="宋体" w:hint="eastAsia"/>
          <w:sz w:val="28"/>
          <w:szCs w:val="28"/>
          <w:shd w:val="clear" w:color="auto" w:fill="FFFFFF"/>
        </w:rPr>
        <w:t>公开通报</w:t>
      </w:r>
      <w:r w:rsidR="001754DC">
        <w:rPr>
          <w:rFonts w:ascii="仿宋" w:eastAsia="仿宋" w:hAnsi="仿宋" w:cs="宋体" w:hint="eastAsia"/>
          <w:sz w:val="28"/>
          <w:szCs w:val="28"/>
          <w:shd w:val="clear" w:color="auto" w:fill="FFFFFF"/>
        </w:rPr>
        <w:t>并在年审中对企业现场复查</w:t>
      </w:r>
      <w:r w:rsidR="00530A48">
        <w:rPr>
          <w:rFonts w:ascii="仿宋" w:eastAsia="仿宋" w:hAnsi="仿宋" w:cs="宋体" w:hint="eastAsia"/>
          <w:sz w:val="28"/>
          <w:szCs w:val="28"/>
          <w:shd w:val="clear" w:color="auto" w:fill="FFFFFF"/>
        </w:rPr>
        <w:t>，情节严重者</w:t>
      </w:r>
      <w:r w:rsidR="00C2584B">
        <w:rPr>
          <w:rFonts w:ascii="仿宋" w:eastAsia="仿宋" w:hAnsi="仿宋" w:cs="宋体" w:hint="eastAsia"/>
          <w:sz w:val="28"/>
          <w:szCs w:val="28"/>
          <w:shd w:val="clear" w:color="auto" w:fill="FFFFFF"/>
        </w:rPr>
        <w:t>取消证书。</w:t>
      </w:r>
    </w:p>
    <w:p w:rsidR="00030514" w:rsidRDefault="00F96A18">
      <w:pPr>
        <w:pStyle w:val="a8"/>
        <w:widowControl/>
        <w:numPr>
          <w:ilvl w:val="0"/>
          <w:numId w:val="1"/>
        </w:numPr>
        <w:shd w:val="clear" w:color="auto" w:fill="FFFFFF"/>
        <w:spacing w:beforeAutospacing="0" w:afterAutospacing="0" w:line="600" w:lineRule="exact"/>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在持证单位自查的基础上，</w:t>
      </w:r>
      <w:r w:rsidR="005605E9">
        <w:rPr>
          <w:rFonts w:ascii="仿宋" w:eastAsia="仿宋" w:hAnsi="仿宋" w:cs="宋体" w:hint="eastAsia"/>
          <w:sz w:val="28"/>
          <w:szCs w:val="28"/>
          <w:shd w:val="clear" w:color="auto" w:fill="FFFFFF"/>
        </w:rPr>
        <w:t>协会</w:t>
      </w:r>
      <w:r>
        <w:rPr>
          <w:rFonts w:ascii="仿宋" w:eastAsia="仿宋" w:hAnsi="仿宋" w:cs="宋体" w:hint="eastAsia"/>
          <w:sz w:val="28"/>
          <w:szCs w:val="28"/>
          <w:shd w:val="clear" w:color="auto" w:fill="FFFFFF"/>
        </w:rPr>
        <w:t>将对</w:t>
      </w:r>
      <w:r w:rsidRPr="002563EF">
        <w:rPr>
          <w:rFonts w:ascii="仿宋" w:eastAsia="仿宋" w:hAnsi="仿宋" w:cs="宋体" w:hint="eastAsia"/>
          <w:sz w:val="28"/>
          <w:szCs w:val="28"/>
          <w:shd w:val="clear" w:color="auto" w:fill="FFFFFF"/>
        </w:rPr>
        <w:t>材料</w:t>
      </w:r>
      <w:r>
        <w:rPr>
          <w:rFonts w:ascii="仿宋" w:eastAsia="仿宋" w:hAnsi="仿宋" w:cs="宋体" w:hint="eastAsia"/>
          <w:sz w:val="28"/>
          <w:szCs w:val="28"/>
          <w:shd w:val="clear" w:color="auto" w:fill="FFFFFF"/>
        </w:rPr>
        <w:t>提交不完全</w:t>
      </w:r>
      <w:r w:rsidRPr="002563EF">
        <w:rPr>
          <w:rFonts w:ascii="仿宋" w:eastAsia="仿宋" w:hAnsi="仿宋" w:cs="宋体" w:hint="eastAsia"/>
          <w:sz w:val="28"/>
          <w:szCs w:val="28"/>
          <w:shd w:val="clear" w:color="auto" w:fill="FFFFFF"/>
        </w:rPr>
        <w:t>，</w:t>
      </w:r>
      <w:r>
        <w:rPr>
          <w:rFonts w:ascii="仿宋" w:eastAsia="仿宋" w:hAnsi="仿宋" w:cs="宋体" w:hint="eastAsia"/>
          <w:sz w:val="28"/>
          <w:szCs w:val="28"/>
          <w:shd w:val="clear" w:color="auto" w:fill="FFFFFF"/>
        </w:rPr>
        <w:t>内容存在质疑的企业组织现场复查，根据自查和现场复查结果，对持证单位年度考核综合评价，考核结果将在吉林省环境保护产业协会网站公布。</w:t>
      </w:r>
    </w:p>
    <w:p w:rsidR="00030514" w:rsidRDefault="00F96A18">
      <w:pPr>
        <w:pStyle w:val="a8"/>
        <w:widowControl/>
        <w:numPr>
          <w:ilvl w:val="0"/>
          <w:numId w:val="1"/>
        </w:numPr>
        <w:shd w:val="clear" w:color="auto" w:fill="FFFFFF"/>
        <w:spacing w:beforeAutospacing="0" w:afterAutospacing="0" w:line="600" w:lineRule="exact"/>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现场复核内容：对于人员材料提交不完整的单位，协会将到企业现场复核人员情况及办公条件。对于业绩材料提交不完整的单位，协会将根据能力评定证书类别复核业绩现场，其中对持有吉林省环境监理能力证书的单位重点复核业绩现场是否符合环境监理相关要求，环境监理过程文件是否完备；对持有吉林省环境污染治理能力证书的单位重点复核业绩现场污染治理设施是否正常运行；对持有吉林省环境保护产品和推荐吉林省环境保护产品证书的单位，重点复核企业</w:t>
      </w:r>
      <w:r w:rsidR="00B276AD">
        <w:rPr>
          <w:rFonts w:ascii="仿宋" w:eastAsia="仿宋" w:hAnsi="仿宋" w:cs="宋体" w:hint="eastAsia"/>
          <w:sz w:val="28"/>
          <w:szCs w:val="28"/>
          <w:shd w:val="clear" w:color="auto" w:fill="FFFFFF"/>
        </w:rPr>
        <w:t>的</w:t>
      </w:r>
      <w:r>
        <w:rPr>
          <w:rFonts w:ascii="仿宋" w:eastAsia="仿宋" w:hAnsi="仿宋" w:cs="宋体" w:hint="eastAsia"/>
          <w:sz w:val="28"/>
          <w:szCs w:val="28"/>
          <w:shd w:val="clear" w:color="auto" w:fill="FFFFFF"/>
        </w:rPr>
        <w:t>生产</w:t>
      </w:r>
      <w:r w:rsidR="00B276AD">
        <w:rPr>
          <w:rFonts w:ascii="仿宋" w:eastAsia="仿宋" w:hAnsi="仿宋" w:cs="宋体" w:hint="eastAsia"/>
          <w:sz w:val="28"/>
          <w:szCs w:val="28"/>
          <w:shd w:val="clear" w:color="auto" w:fill="FFFFFF"/>
        </w:rPr>
        <w:t>条件、</w:t>
      </w:r>
      <w:r w:rsidR="00B31C2C">
        <w:rPr>
          <w:rFonts w:ascii="仿宋" w:eastAsia="仿宋" w:hAnsi="仿宋" w:cs="宋体" w:hint="eastAsia"/>
          <w:sz w:val="28"/>
          <w:szCs w:val="28"/>
          <w:shd w:val="clear" w:color="auto" w:fill="FFFFFF"/>
        </w:rPr>
        <w:t>检测</w:t>
      </w:r>
      <w:r w:rsidR="00B276AD">
        <w:rPr>
          <w:rFonts w:ascii="仿宋" w:eastAsia="仿宋" w:hAnsi="仿宋" w:cs="宋体" w:hint="eastAsia"/>
          <w:sz w:val="28"/>
          <w:szCs w:val="28"/>
          <w:shd w:val="clear" w:color="auto" w:fill="FFFFFF"/>
        </w:rPr>
        <w:t>手段和生产能力</w:t>
      </w:r>
      <w:r>
        <w:rPr>
          <w:rFonts w:ascii="仿宋" w:eastAsia="仿宋" w:hAnsi="仿宋" w:cs="宋体" w:hint="eastAsia"/>
          <w:sz w:val="28"/>
          <w:szCs w:val="28"/>
          <w:shd w:val="clear" w:color="auto" w:fill="FFFFFF"/>
        </w:rPr>
        <w:t>。</w:t>
      </w:r>
    </w:p>
    <w:p w:rsidR="00030514" w:rsidRDefault="00F96A18">
      <w:pPr>
        <w:pStyle w:val="a8"/>
        <w:widowControl/>
        <w:numPr>
          <w:ilvl w:val="0"/>
          <w:numId w:val="1"/>
        </w:numPr>
        <w:shd w:val="clear" w:color="auto" w:fill="FFFFFF"/>
        <w:spacing w:beforeAutospacing="0" w:afterAutospacing="0" w:line="600" w:lineRule="exact"/>
        <w:rPr>
          <w:rFonts w:ascii="仿宋" w:eastAsia="仿宋" w:hAnsi="仿宋" w:cs="宋体"/>
          <w:sz w:val="28"/>
          <w:szCs w:val="28"/>
        </w:rPr>
      </w:pPr>
      <w:r>
        <w:rPr>
          <w:rFonts w:ascii="仿宋" w:eastAsia="仿宋" w:hAnsi="仿宋" w:cs="宋体" w:hint="eastAsia"/>
          <w:sz w:val="28"/>
          <w:szCs w:val="28"/>
          <w:shd w:val="clear" w:color="auto" w:fill="FFFFFF"/>
        </w:rPr>
        <w:t>对达不到原能力评价条件的，限期一个月整改，若整改后仍不合格将按实际达到的标准重新核定等级和类别，若仍达不到能力</w:t>
      </w:r>
      <w:r>
        <w:rPr>
          <w:rFonts w:ascii="仿宋" w:eastAsia="仿宋" w:hAnsi="仿宋" w:cs="宋体" w:hint="eastAsia"/>
          <w:sz w:val="28"/>
          <w:szCs w:val="28"/>
          <w:shd w:val="clear" w:color="auto" w:fill="FFFFFF"/>
        </w:rPr>
        <w:lastRenderedPageBreak/>
        <w:t>评价管理办法中最低级别要求，则予以取消评价证书；对不按要求提交年检材料的，视为年检不通过并予以通报，</w:t>
      </w:r>
      <w:r w:rsidR="005605E9">
        <w:rPr>
          <w:rFonts w:ascii="仿宋" w:eastAsia="仿宋" w:hAnsi="仿宋" w:cs="宋体" w:hint="eastAsia"/>
          <w:sz w:val="28"/>
          <w:szCs w:val="28"/>
          <w:shd w:val="clear" w:color="auto" w:fill="FFFFFF"/>
        </w:rPr>
        <w:t>协会</w:t>
      </w:r>
      <w:r>
        <w:rPr>
          <w:rFonts w:ascii="仿宋" w:eastAsia="仿宋" w:hAnsi="仿宋" w:cs="宋体" w:hint="eastAsia"/>
          <w:sz w:val="28"/>
          <w:szCs w:val="28"/>
          <w:shd w:val="clear" w:color="auto" w:fill="FFFFFF"/>
        </w:rPr>
        <w:t>将不接受其证书延期申请。</w:t>
      </w:r>
    </w:p>
    <w:p w:rsidR="00030514" w:rsidRDefault="00F96A18">
      <w:pPr>
        <w:pStyle w:val="a8"/>
        <w:widowControl/>
        <w:numPr>
          <w:ilvl w:val="0"/>
          <w:numId w:val="1"/>
        </w:numPr>
        <w:shd w:val="clear" w:color="auto" w:fill="FFFFFF"/>
        <w:spacing w:beforeAutospacing="0" w:afterAutospacing="0" w:line="600" w:lineRule="exact"/>
        <w:rPr>
          <w:rFonts w:ascii="仿宋" w:eastAsia="仿宋" w:hAnsi="仿宋" w:cs="宋体"/>
          <w:sz w:val="28"/>
          <w:szCs w:val="28"/>
        </w:rPr>
      </w:pPr>
      <w:r>
        <w:rPr>
          <w:rFonts w:ascii="仿宋" w:eastAsia="仿宋" w:hAnsi="仿宋" w:cs="宋体" w:hint="eastAsia"/>
          <w:sz w:val="28"/>
          <w:szCs w:val="28"/>
          <w:shd w:val="clear" w:color="auto" w:fill="FFFFFF"/>
        </w:rPr>
        <w:t>企业如不能按时年审，请提出正式书面材料，将原因写明，提交给协会，协会将根据实际情况酌情予以延期。</w:t>
      </w:r>
    </w:p>
    <w:p w:rsidR="00030514" w:rsidRDefault="00F96A18">
      <w:pPr>
        <w:pStyle w:val="a8"/>
        <w:widowControl/>
        <w:numPr>
          <w:ilvl w:val="0"/>
          <w:numId w:val="1"/>
        </w:numPr>
        <w:shd w:val="clear" w:color="auto" w:fill="FFFFFF"/>
        <w:spacing w:beforeAutospacing="0" w:afterAutospacing="0" w:line="600" w:lineRule="exact"/>
        <w:rPr>
          <w:rFonts w:ascii="仿宋" w:eastAsia="仿宋" w:hAnsi="仿宋" w:cs="宋体"/>
          <w:sz w:val="28"/>
          <w:szCs w:val="28"/>
          <w:shd w:val="clear" w:color="auto" w:fill="FFFFFF"/>
        </w:rPr>
      </w:pPr>
      <w:r>
        <w:rPr>
          <w:rFonts w:ascii="仿宋" w:eastAsia="仿宋" w:hAnsi="仿宋" w:cs="宋体" w:hint="eastAsia"/>
          <w:sz w:val="28"/>
          <w:szCs w:val="28"/>
        </w:rPr>
        <w:t>本办法解释权归吉林省环境保护产业协会。</w:t>
      </w:r>
      <w:bookmarkStart w:id="0" w:name="_GoBack"/>
      <w:bookmarkEnd w:id="0"/>
    </w:p>
    <w:sectPr w:rsidR="000305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E93" w:rsidRDefault="003D2E93" w:rsidP="00C2584B">
      <w:r>
        <w:separator/>
      </w:r>
    </w:p>
  </w:endnote>
  <w:endnote w:type="continuationSeparator" w:id="0">
    <w:p w:rsidR="003D2E93" w:rsidRDefault="003D2E93" w:rsidP="00C2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E93" w:rsidRDefault="003D2E93" w:rsidP="00C2584B">
      <w:r>
        <w:separator/>
      </w:r>
    </w:p>
  </w:footnote>
  <w:footnote w:type="continuationSeparator" w:id="0">
    <w:p w:rsidR="003D2E93" w:rsidRDefault="003D2E93" w:rsidP="00C25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71E5D"/>
    <w:multiLevelType w:val="multilevel"/>
    <w:tmpl w:val="50871E5D"/>
    <w:lvl w:ilvl="0">
      <w:start w:val="1"/>
      <w:numFmt w:val="chineseCountingThousand"/>
      <w:suff w:val="space"/>
      <w:lvlText w:val="第%1条"/>
      <w:lvlJc w:val="left"/>
      <w:pPr>
        <w:ind w:left="0" w:firstLine="36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BC"/>
    <w:rsid w:val="000013D4"/>
    <w:rsid w:val="00030514"/>
    <w:rsid w:val="0006226A"/>
    <w:rsid w:val="000766DA"/>
    <w:rsid w:val="000E63AD"/>
    <w:rsid w:val="00107FDD"/>
    <w:rsid w:val="001754DC"/>
    <w:rsid w:val="0017556D"/>
    <w:rsid w:val="0018791D"/>
    <w:rsid w:val="001D2226"/>
    <w:rsid w:val="002036C6"/>
    <w:rsid w:val="002563EF"/>
    <w:rsid w:val="00296B20"/>
    <w:rsid w:val="002B0D96"/>
    <w:rsid w:val="003018C8"/>
    <w:rsid w:val="00327FAF"/>
    <w:rsid w:val="003D2E93"/>
    <w:rsid w:val="003D64AD"/>
    <w:rsid w:val="00442AC2"/>
    <w:rsid w:val="00471D77"/>
    <w:rsid w:val="00474203"/>
    <w:rsid w:val="0048290D"/>
    <w:rsid w:val="00492C40"/>
    <w:rsid w:val="004B5C6D"/>
    <w:rsid w:val="004F51ED"/>
    <w:rsid w:val="0051153A"/>
    <w:rsid w:val="00513D42"/>
    <w:rsid w:val="00530A48"/>
    <w:rsid w:val="0055613F"/>
    <w:rsid w:val="005605E9"/>
    <w:rsid w:val="00582904"/>
    <w:rsid w:val="005A03A1"/>
    <w:rsid w:val="005B0C6B"/>
    <w:rsid w:val="0060452B"/>
    <w:rsid w:val="0060650B"/>
    <w:rsid w:val="00653B3A"/>
    <w:rsid w:val="006A4E47"/>
    <w:rsid w:val="006B30BC"/>
    <w:rsid w:val="0077703E"/>
    <w:rsid w:val="007825CA"/>
    <w:rsid w:val="00785444"/>
    <w:rsid w:val="007B0C83"/>
    <w:rsid w:val="007D1711"/>
    <w:rsid w:val="007D5A78"/>
    <w:rsid w:val="008134D3"/>
    <w:rsid w:val="0083221D"/>
    <w:rsid w:val="008575E7"/>
    <w:rsid w:val="00894C6F"/>
    <w:rsid w:val="008C02F0"/>
    <w:rsid w:val="008D7308"/>
    <w:rsid w:val="008E54B3"/>
    <w:rsid w:val="00947136"/>
    <w:rsid w:val="009500E5"/>
    <w:rsid w:val="009E78A2"/>
    <w:rsid w:val="00B26914"/>
    <w:rsid w:val="00B276AD"/>
    <w:rsid w:val="00B31C2C"/>
    <w:rsid w:val="00BA678D"/>
    <w:rsid w:val="00BD05B4"/>
    <w:rsid w:val="00C12326"/>
    <w:rsid w:val="00C2584B"/>
    <w:rsid w:val="00CA3F41"/>
    <w:rsid w:val="00D545A6"/>
    <w:rsid w:val="00DE2372"/>
    <w:rsid w:val="00E118FA"/>
    <w:rsid w:val="00E25B6D"/>
    <w:rsid w:val="00E53D12"/>
    <w:rsid w:val="00E7168A"/>
    <w:rsid w:val="00E76A8C"/>
    <w:rsid w:val="00EF171A"/>
    <w:rsid w:val="00F33F31"/>
    <w:rsid w:val="00F869F2"/>
    <w:rsid w:val="00F9601F"/>
    <w:rsid w:val="00F96A18"/>
    <w:rsid w:val="00FF7F90"/>
    <w:rsid w:val="0C642C7D"/>
    <w:rsid w:val="1B313D37"/>
    <w:rsid w:val="2D3016A4"/>
    <w:rsid w:val="2E6C1D52"/>
    <w:rsid w:val="354E1801"/>
    <w:rsid w:val="5A575B2E"/>
    <w:rsid w:val="66F54F06"/>
    <w:rsid w:val="703D5465"/>
    <w:rsid w:val="738B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700422-1709-4801-83FA-E3300CC7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alloon Text"/>
    <w:basedOn w:val="a"/>
    <w:link w:val="Char1"/>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Char4"/>
    <w:qFormat/>
    <w:pPr>
      <w:spacing w:beforeAutospacing="1" w:afterAutospacing="1"/>
      <w:jc w:val="left"/>
    </w:pPr>
    <w:rPr>
      <w:rFonts w:cs="Times New Roman"/>
      <w:kern w:val="0"/>
      <w:sz w:val="24"/>
    </w:rPr>
  </w:style>
  <w:style w:type="character" w:styleId="a9">
    <w:name w:val="Hyperlink"/>
    <w:basedOn w:val="a0"/>
    <w:rPr>
      <w:color w:val="0563C1" w:themeColor="hyperlink"/>
      <w:u w:val="single"/>
    </w:rPr>
  </w:style>
  <w:style w:type="character" w:styleId="aa">
    <w:name w:val="annotation reference"/>
    <w:basedOn w:val="a0"/>
    <w:qFormat/>
    <w:rPr>
      <w:sz w:val="21"/>
      <w:szCs w:val="21"/>
    </w:rPr>
  </w:style>
  <w:style w:type="character" w:customStyle="1" w:styleId="3Char">
    <w:name w:val="标题 3 Char"/>
    <w:link w:val="3"/>
    <w:qFormat/>
    <w:rPr>
      <w:b/>
      <w:sz w:val="32"/>
    </w:rPr>
  </w:style>
  <w:style w:type="character" w:customStyle="1" w:styleId="Char4">
    <w:name w:val="普通(网站) Char"/>
    <w:link w:val="a8"/>
    <w:qFormat/>
    <w:rPr>
      <w:kern w:val="0"/>
      <w:sz w:val="24"/>
      <w:lang w:val="en-US" w:eastAsia="zh-CN" w:bidi="ar"/>
    </w:rPr>
  </w:style>
  <w:style w:type="character" w:customStyle="1" w:styleId="Char3">
    <w:name w:val="页眉 Char"/>
    <w:basedOn w:val="a0"/>
    <w:link w:val="a7"/>
    <w:qFormat/>
    <w:rPr>
      <w:rFonts w:asciiTheme="minorHAnsi" w:eastAsiaTheme="minorEastAsia" w:hAnsiTheme="minorHAnsi" w:cstheme="minorBidi"/>
      <w:kern w:val="2"/>
      <w:sz w:val="18"/>
      <w:szCs w:val="18"/>
    </w:rPr>
  </w:style>
  <w:style w:type="character" w:customStyle="1" w:styleId="Char2">
    <w:name w:val="页脚 Char"/>
    <w:basedOn w:val="a0"/>
    <w:link w:val="a6"/>
    <w:qFormat/>
    <w:rPr>
      <w:rFonts w:asciiTheme="minorHAnsi" w:eastAsiaTheme="minorEastAsia" w:hAnsiTheme="minorHAnsi" w:cstheme="minorBidi"/>
      <w:kern w:val="2"/>
      <w:sz w:val="18"/>
      <w:szCs w:val="18"/>
    </w:rPr>
  </w:style>
  <w:style w:type="character" w:customStyle="1" w:styleId="Char1">
    <w:name w:val="批注框文本 Char"/>
    <w:basedOn w:val="a0"/>
    <w:link w:val="a5"/>
    <w:qFormat/>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
    <w:name w:val="批注主题 Char"/>
    <w:basedOn w:val="Char0"/>
    <w:link w:val="a3"/>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miaoyang</cp:lastModifiedBy>
  <cp:revision>55</cp:revision>
  <cp:lastPrinted>2018-03-28T06:55:00Z</cp:lastPrinted>
  <dcterms:created xsi:type="dcterms:W3CDTF">2014-10-29T12:08:00Z</dcterms:created>
  <dcterms:modified xsi:type="dcterms:W3CDTF">2018-03-28T07:33:00Z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