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仿宋_GB2312" w:eastAsia="仿宋_GB2312"/>
          <w:bCs/>
          <w:iCs/>
          <w:sz w:val="32"/>
          <w:szCs w:val="32"/>
        </w:rPr>
      </w:pPr>
      <w:r>
        <w:rPr>
          <w:rFonts w:ascii="仿宋_GB2312" w:eastAsia="仿宋_GB2312"/>
          <w:bCs/>
          <w:iCs/>
          <w:sz w:val="32"/>
          <w:szCs w:val="32"/>
        </w:rPr>
        <w:pict>
          <v:shape id="_x0000_s1027" o:spid="_x0000_s1027" o:spt="136" type="#_x0000_t136" style="position:absolute;left:0pt;margin-left:-1.7pt;margin-top:28.65pt;height:54.45pt;width:414pt;z-index:251658240;mso-width-relative:page;mso-height-relative:page;" fillcolor="#FF0000" filled="t" stroked="t" coordsize="21600,21600">
            <v:path/>
            <v:fill on="t" focussize="0,0"/>
            <v:stroke weight="0.1pt" color="#FF0000"/>
            <v:imagedata o:title=""/>
            <o:lock v:ext="edit"/>
            <v:textpath on="t" fitshape="t" fitpath="t" trim="t" xscale="f" string="吉林省环境保护产业协会文件" style="font-family:华文中宋;font-size:36pt;v-text-align:right;v-text-spacing:72090f;"/>
          </v:shape>
        </w:pict>
      </w:r>
    </w:p>
    <w:p>
      <w:pPr>
        <w:shd w:val="clear" w:color="auto" w:fill="FFFFFF"/>
        <w:jc w:val="center"/>
        <w:rPr>
          <w:rFonts w:ascii="仿宋_GB2312" w:eastAsia="仿宋_GB2312"/>
          <w:bCs/>
          <w:iCs/>
          <w:sz w:val="32"/>
          <w:szCs w:val="32"/>
        </w:rPr>
      </w:pPr>
    </w:p>
    <w:p>
      <w:pPr>
        <w:shd w:val="clear" w:color="auto" w:fill="FFFFFF"/>
        <w:rPr>
          <w:rFonts w:ascii="仿宋_GB2312" w:eastAsia="仿宋_GB2312"/>
          <w:bCs/>
          <w:iCs/>
          <w:sz w:val="32"/>
          <w:szCs w:val="32"/>
        </w:rPr>
      </w:pPr>
    </w:p>
    <w:p>
      <w:pPr>
        <w:shd w:val="clear" w:color="auto" w:fill="FFFFFF"/>
        <w:rPr>
          <w:rFonts w:ascii="仿宋_GB2312" w:eastAsia="仿宋_GB2312"/>
          <w:bCs/>
          <w:iCs/>
          <w:sz w:val="16"/>
          <w:szCs w:val="32"/>
        </w:rPr>
      </w:pPr>
    </w:p>
    <w:p>
      <w:pPr>
        <w:shd w:val="clear" w:color="auto" w:fill="FFFFFF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吉环协发〔2020〕1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sz w:val="32"/>
        </w:rPr>
        <w:t>号</w:t>
      </w:r>
    </w:p>
    <w:p>
      <w:pPr>
        <w:shd w:val="clear" w:color="auto" w:fill="FFFFFF"/>
        <w:spacing w:line="360" w:lineRule="auto"/>
        <w:jc w:val="center"/>
        <w:rPr>
          <w:rFonts w:hint="eastAsia" w:ascii="仿宋_GB2312"/>
          <w:b/>
          <w:bCs/>
          <w:sz w:val="44"/>
        </w:rPr>
      </w:pPr>
      <w:r>
        <w:rPr>
          <w:rFonts w:hint="eastAsia" w:ascii="仿宋_GB2312"/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184150</wp:posOffset>
                </wp:positionV>
                <wp:extent cx="56007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7.65pt;margin-top:14.5pt;height:0pt;width:441pt;z-index:251659264;mso-width-relative:page;mso-height-relative:page;" filled="f" stroked="t" coordsize="21600,21600" o:gfxdata="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s+0t2AAAAAkBAAAPAAAAAAAAAAEAIAAAACIAAABkcnMvZG93&#10;bnJldi54bWxQSwECFAAUAAAACACHTuJAAgoDz8cBAACCAwAADgAAAAAAAAABACAAAAAnAQAAZHJz&#10;L2Uyb0RvYy54bWxQSwUGAAAAAAYABgBZAQAAY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2020年5月份吉林省能力评定获证单位信息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公示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各会员单位：</w:t>
      </w:r>
    </w:p>
    <w:p>
      <w:pPr>
        <w:ind w:firstLine="480" w:firstLineChars="1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根据吉林省环境保护产业协会章程及能力评定的相关要求，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020年5月份吉林省能力评价证书审核工作已经基本完成，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现将通过审核的获证单位相关信息在此公示（见附件）。如有异议请于2020年6月12日前与我会联系。</w:t>
      </w:r>
      <w:bookmarkStart w:id="0" w:name="undefined"/>
      <w:bookmarkEnd w:id="0"/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 系 人：张雪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电    话：0431-81705013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</w:rPr>
        <w:t>jlaepi@163.com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联系地址：长春市净月开发区长春商会大厦1404室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ind w:firstLine="1280" w:firstLineChars="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2020年5月份吉林省能力评定获证单位信息</w:t>
      </w:r>
    </w:p>
    <w:p>
      <w:pPr>
        <w:ind w:firstLine="480" w:firstLineChars="1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吉林省环境保护产业协会</w:t>
      </w:r>
    </w:p>
    <w:p>
      <w:pPr>
        <w:ind w:firstLine="640" w:firstLineChars="20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2020年6月8日</w:t>
      </w:r>
    </w:p>
    <w:p>
      <w:pPr>
        <w:ind w:firstLine="640" w:firstLineChars="200"/>
        <w:jc w:val="center"/>
        <w:rPr>
          <w:rFonts w:ascii="仿宋_GB2312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附件：2020年5月份吉林省能力评定获证单位信息</w:t>
      </w:r>
    </w:p>
    <w:p>
      <w:pPr>
        <w:widowControl/>
        <w:jc w:val="center"/>
        <w:textAlignment w:val="center"/>
        <w:rPr>
          <w:rFonts w:hint="eastAsia" w:ascii="黑体" w:hAnsi="黑体" w:eastAsia="黑体" w:cs="仿宋_GB2312"/>
          <w:b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吉林省环境监理能力证书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552"/>
        <w:gridCol w:w="4276"/>
        <w:gridCol w:w="1806"/>
        <w:gridCol w:w="845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评价类别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评价级别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能力证有效期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吉环协资证字 2020 第【03001】号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吉林瀚邦环境保护技术服务有限公司</w:t>
            </w:r>
          </w:p>
        </w:tc>
        <w:tc>
          <w:tcPr>
            <w:tcW w:w="6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生态影响类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甲级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2020年5月1日-2021年4月30日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吉环协资证字 2020 第【03002】号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吉林省鑫淼环保科技有限公司</w:t>
            </w:r>
          </w:p>
        </w:tc>
        <w:tc>
          <w:tcPr>
            <w:tcW w:w="6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工业类、生态影响类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丙级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2020年5月9日-2021年5月8日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吉林省环境污染治理能力证书</w: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410"/>
        <w:gridCol w:w="2977"/>
        <w:gridCol w:w="2129"/>
        <w:gridCol w:w="992"/>
        <w:gridCol w:w="709"/>
        <w:gridCol w:w="4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评价类别</w:t>
            </w:r>
          </w:p>
        </w:tc>
        <w:tc>
          <w:tcPr>
            <w:tcW w:w="6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评价级别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能力证有效期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吉环协资证字2020 第【02005】号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吉林省巨源环保工程有限公司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水污染治理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单项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乙级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年05月16日—2020年7月15日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吉环协资证字2020 第【02006】号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吉林省巨源环保工程有限公司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水污染治理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总承包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乙级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年05月16日—2020年7月15日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吉环协资证字201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7 第【02007】号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吉林瀚邦环境保护技术服务有限公司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水污染治理（市政工程、给排水工程）、生态修复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总承包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甲级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年05月26日—2021年5月25日</w:t>
            </w:r>
          </w:p>
        </w:tc>
      </w:tr>
    </w:tbl>
    <w:p>
      <w:pPr>
        <w:widowControl/>
        <w:jc w:val="center"/>
        <w:textAlignment w:val="center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吉林省环境污染设施运营服务能力评定证书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628"/>
        <w:gridCol w:w="3598"/>
        <w:gridCol w:w="2786"/>
        <w:gridCol w:w="1553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" w:type="pc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7" w:type="pc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269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评价类别 </w:t>
            </w:r>
          </w:p>
        </w:tc>
        <w:tc>
          <w:tcPr>
            <w:tcW w:w="548" w:type="pc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评价级别 </w:t>
            </w:r>
          </w:p>
        </w:tc>
        <w:tc>
          <w:tcPr>
            <w:tcW w:w="1061" w:type="pc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能力证有效期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" w:type="pct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7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吉运评2020【31005】               </w:t>
            </w:r>
          </w:p>
        </w:tc>
        <w:tc>
          <w:tcPr>
            <w:tcW w:w="1269" w:type="pct"/>
            <w:vMerge w:val="restart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吉林省鑫淼环保科技有限公司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生活污水处理   </w:t>
            </w:r>
          </w:p>
        </w:tc>
        <w:tc>
          <w:tcPr>
            <w:tcW w:w="548" w:type="pct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三级  </w:t>
            </w:r>
          </w:p>
        </w:tc>
        <w:tc>
          <w:tcPr>
            <w:tcW w:w="1061" w:type="pct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.5.1-2021.4.30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pc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吉运评2020【32005】</w:t>
            </w:r>
          </w:p>
        </w:tc>
        <w:tc>
          <w:tcPr>
            <w:tcW w:w="1269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工业废水处理</w:t>
            </w:r>
          </w:p>
        </w:tc>
        <w:tc>
          <w:tcPr>
            <w:tcW w:w="548" w:type="pct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" w:type="pct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27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吉运评2020【31101】               </w:t>
            </w:r>
          </w:p>
        </w:tc>
        <w:tc>
          <w:tcPr>
            <w:tcW w:w="1269" w:type="pct"/>
            <w:vMerge w:val="restart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吉林省富诚科技有限公司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自动监控（水）</w:t>
            </w:r>
          </w:p>
        </w:tc>
        <w:tc>
          <w:tcPr>
            <w:tcW w:w="548" w:type="pct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061" w:type="pct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.5.9-2023.5.8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7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吉运评2020【31202】</w:t>
            </w:r>
          </w:p>
        </w:tc>
        <w:tc>
          <w:tcPr>
            <w:tcW w:w="1269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自动监控（气）</w:t>
            </w:r>
          </w:p>
        </w:tc>
        <w:tc>
          <w:tcPr>
            <w:tcW w:w="548" w:type="pct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1" w:type="pc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7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吉运评2020【32006】</w:t>
            </w:r>
          </w:p>
        </w:tc>
        <w:tc>
          <w:tcPr>
            <w:tcW w:w="1269" w:type="pct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长春德丽环境服务有限公司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工业废水处理</w:t>
            </w:r>
          </w:p>
        </w:tc>
        <w:tc>
          <w:tcPr>
            <w:tcW w:w="548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二级 </w:t>
            </w:r>
          </w:p>
        </w:tc>
        <w:tc>
          <w:tcPr>
            <w:tcW w:w="106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.5.13-2023.5.12</w:t>
            </w:r>
          </w:p>
        </w:tc>
      </w:tr>
    </w:tbl>
    <w:p>
      <w:pPr>
        <w:ind w:firstLine="420" w:firstLineChars="200"/>
        <w:jc w:val="center"/>
        <w:rPr>
          <w:rFonts w:hint="eastAsia" w:ascii="仿宋" w:hAnsi="仿宋" w:eastAsia="仿宋"/>
        </w:rPr>
      </w:pPr>
    </w:p>
    <w:p>
      <w:pPr>
        <w:ind w:firstLine="420" w:firstLineChars="200"/>
        <w:jc w:val="center"/>
        <w:rPr>
          <w:rFonts w:hint="eastAsia" w:ascii="仿宋" w:hAnsi="仿宋" w:eastAsia="仿宋"/>
        </w:rPr>
      </w:pPr>
    </w:p>
    <w:p>
      <w:pPr>
        <w:ind w:firstLine="420" w:firstLineChars="200"/>
        <w:jc w:val="center"/>
        <w:rPr>
          <w:rFonts w:hint="eastAsia" w:ascii="仿宋" w:hAnsi="仿宋" w:eastAsia="仿宋"/>
        </w:rPr>
      </w:pPr>
    </w:p>
    <w:p>
      <w:pPr>
        <w:ind w:firstLine="420" w:firstLineChars="200"/>
        <w:jc w:val="center"/>
        <w:rPr>
          <w:rFonts w:ascii="仿宋" w:hAnsi="仿宋" w:eastAsia="仿宋"/>
        </w:rPr>
      </w:pPr>
    </w:p>
    <w:p>
      <w:pPr>
        <w:ind w:firstLine="420" w:firstLineChars="200"/>
        <w:jc w:val="center"/>
        <w:rPr>
          <w:rFonts w:ascii="仿宋" w:hAnsi="仿宋" w:eastAsia="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00176F"/>
    <w:rsid w:val="00166F94"/>
    <w:rsid w:val="002247C6"/>
    <w:rsid w:val="00280B2A"/>
    <w:rsid w:val="004748C3"/>
    <w:rsid w:val="004B7666"/>
    <w:rsid w:val="004C717C"/>
    <w:rsid w:val="005B71E0"/>
    <w:rsid w:val="005D4ACC"/>
    <w:rsid w:val="00600456"/>
    <w:rsid w:val="006845EE"/>
    <w:rsid w:val="00692029"/>
    <w:rsid w:val="00854F29"/>
    <w:rsid w:val="00886010"/>
    <w:rsid w:val="00913EC9"/>
    <w:rsid w:val="00A94DC7"/>
    <w:rsid w:val="00A97076"/>
    <w:rsid w:val="00B016C7"/>
    <w:rsid w:val="00CB2DD7"/>
    <w:rsid w:val="00CB394A"/>
    <w:rsid w:val="00D1722E"/>
    <w:rsid w:val="00E12E63"/>
    <w:rsid w:val="00F6454A"/>
    <w:rsid w:val="00F7180F"/>
    <w:rsid w:val="00F9404E"/>
    <w:rsid w:val="06F954BE"/>
    <w:rsid w:val="0A694E96"/>
    <w:rsid w:val="10661C92"/>
    <w:rsid w:val="23B65475"/>
    <w:rsid w:val="2B3A6C10"/>
    <w:rsid w:val="465E0BF6"/>
    <w:rsid w:val="5B2A191D"/>
    <w:rsid w:val="5DFA689A"/>
    <w:rsid w:val="65493C76"/>
    <w:rsid w:val="7A4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paragraph" w:customStyle="1" w:styleId="12">
    <w:name w:val="评估意见标题内容"/>
    <w:basedOn w:val="13"/>
    <w:qFormat/>
    <w:uiPriority w:val="0"/>
    <w:pPr>
      <w:outlineLvl w:val="0"/>
    </w:pPr>
    <w:rPr>
      <w:kern w:val="0"/>
    </w:rPr>
  </w:style>
  <w:style w:type="paragraph" w:customStyle="1" w:styleId="13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4">
    <w:name w:val="标题 2 Char"/>
    <w:basedOn w:val="10"/>
    <w:link w:val="2"/>
    <w:uiPriority w:val="9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basedOn w:val="10"/>
    <w:link w:val="5"/>
    <w:uiPriority w:val="0"/>
    <w:rPr>
      <w:kern w:val="2"/>
      <w:sz w:val="18"/>
      <w:szCs w:val="18"/>
    </w:rPr>
  </w:style>
  <w:style w:type="character" w:customStyle="1" w:styleId="17">
    <w:name w:val="标题 4 Char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8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0">
    <w:name w:val="页眉 Char"/>
    <w:basedOn w:val="10"/>
    <w:link w:val="7"/>
    <w:uiPriority w:val="0"/>
    <w:rPr>
      <w:kern w:val="2"/>
      <w:sz w:val="18"/>
      <w:szCs w:val="18"/>
    </w:rPr>
  </w:style>
  <w:style w:type="character" w:customStyle="1" w:styleId="21">
    <w:name w:val="页脚 Char"/>
    <w:basedOn w:val="10"/>
    <w:link w:val="6"/>
    <w:uiPriority w:val="0"/>
    <w:rPr>
      <w:kern w:val="2"/>
      <w:sz w:val="18"/>
      <w:szCs w:val="18"/>
    </w:rPr>
  </w:style>
  <w:style w:type="character" w:customStyle="1" w:styleId="22">
    <w:name w:val="font01"/>
    <w:basedOn w:val="10"/>
    <w:uiPriority w:val="0"/>
    <w:rPr>
      <w:rFonts w:hint="eastAsia" w:ascii="宋体" w:hAnsi="宋体" w:eastAsia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976</Characters>
  <Lines>8</Lines>
  <Paragraphs>2</Paragraphs>
  <TotalTime>1</TotalTime>
  <ScaleCrop>false</ScaleCrop>
  <LinksUpToDate>false</LinksUpToDate>
  <CharactersWithSpaces>1145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2020-06-08T05:10:00Z</dcterms:created>
  <dc:creator>Administrator</dc:creator>
  <cp:lastModifiedBy>皙皙 </cp:lastModifiedBy>
  <cp:lastPrinted>2020-05-11T05:45:00Z</cp:lastPrinted>
  <dcterms:modified xsi:type="dcterms:W3CDTF">2020-06-08T08:08:54Z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